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E1112E" w:rsidRPr="00C06F5F" w:rsidRDefault="00E1112E" w:rsidP="00E1112E">
      <w:pPr>
        <w:jc w:val="center"/>
        <w:outlineLvl w:val="0"/>
        <w:rPr>
          <w:b/>
          <w:sz w:val="28"/>
          <w:szCs w:val="28"/>
        </w:rPr>
      </w:pPr>
      <w:r w:rsidRPr="00C06F5F">
        <w:rPr>
          <w:b/>
          <w:sz w:val="28"/>
          <w:szCs w:val="28"/>
        </w:rPr>
        <w:t>о подготовке проекта закона Республики Марий Эл</w:t>
      </w:r>
    </w:p>
    <w:p w:rsidR="00E1112E" w:rsidRPr="00C06F5F" w:rsidRDefault="00C06F5F" w:rsidP="00E1112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C06F5F">
        <w:rPr>
          <w:b/>
          <w:bCs/>
          <w:kern w:val="36"/>
          <w:sz w:val="28"/>
          <w:szCs w:val="28"/>
        </w:rPr>
        <w:t>«</w:t>
      </w:r>
      <w:r w:rsidR="00FF5D90">
        <w:rPr>
          <w:b/>
          <w:bCs/>
          <w:kern w:val="36"/>
          <w:sz w:val="28"/>
          <w:szCs w:val="28"/>
        </w:rPr>
        <w:t>О</w:t>
      </w:r>
      <w:r w:rsidR="001E50DE">
        <w:rPr>
          <w:b/>
          <w:bCs/>
          <w:kern w:val="36"/>
          <w:sz w:val="28"/>
          <w:szCs w:val="28"/>
        </w:rPr>
        <w:t>б установлении ограничений розничной продажи безалкогольных тонизирующих напитков на территории Республики Марий Эл»</w:t>
      </w:r>
    </w:p>
    <w:p w:rsidR="00E1112E" w:rsidRPr="00C06F5F" w:rsidRDefault="00E1112E" w:rsidP="00E1112E">
      <w:pPr>
        <w:ind w:firstLine="720"/>
        <w:jc w:val="both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Pr="00D276AD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>
        <w:rPr>
          <w:szCs w:val="28"/>
        </w:rPr>
        <w:t xml:space="preserve">закона Республики </w:t>
      </w:r>
      <w:r w:rsidR="00864A98">
        <w:rPr>
          <w:szCs w:val="28"/>
        </w:rPr>
        <w:t xml:space="preserve">       </w:t>
      </w:r>
      <w:r>
        <w:rPr>
          <w:szCs w:val="28"/>
        </w:rPr>
        <w:t>Марий Эл</w:t>
      </w:r>
      <w:r w:rsidRPr="00D276AD">
        <w:rPr>
          <w:szCs w:val="28"/>
        </w:rPr>
        <w:t>.</w:t>
      </w:r>
    </w:p>
    <w:p w:rsidR="00E1112E" w:rsidRPr="00C06F5F" w:rsidRDefault="00E1112E" w:rsidP="00C06F5F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Pr="00C06F5F">
        <w:rPr>
          <w:szCs w:val="28"/>
        </w:rPr>
        <w:t xml:space="preserve"> </w:t>
      </w:r>
      <w:r w:rsidR="001B7EC4">
        <w:rPr>
          <w:sz w:val="28"/>
          <w:szCs w:val="28"/>
        </w:rPr>
        <w:t>«О</w:t>
      </w:r>
      <w:r w:rsidR="001E50DE">
        <w:rPr>
          <w:sz w:val="28"/>
          <w:szCs w:val="28"/>
        </w:rPr>
        <w:t>б установлении ограничений розничной продажи безалкогольных тонизирующих напитков на территории Республики Марий Эл»</w:t>
      </w:r>
      <w:r w:rsidRPr="00C06F5F">
        <w:rPr>
          <w:bCs/>
          <w:szCs w:val="28"/>
        </w:rPr>
        <w:t>.</w:t>
      </w: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 xml:space="preserve">Планируемый срок вступления нормативного правового акта </w:t>
      </w:r>
      <w:r>
        <w:rPr>
          <w:b/>
          <w:szCs w:val="28"/>
        </w:rPr>
        <w:br/>
      </w:r>
      <w:r w:rsidRPr="00D276AD">
        <w:rPr>
          <w:b/>
          <w:szCs w:val="28"/>
        </w:rPr>
        <w:t>в силу</w:t>
      </w:r>
      <w:r>
        <w:rPr>
          <w:b/>
          <w:szCs w:val="28"/>
        </w:rPr>
        <w:t xml:space="preserve">: </w:t>
      </w:r>
      <w:r w:rsidR="001E50DE">
        <w:rPr>
          <w:szCs w:val="28"/>
        </w:rPr>
        <w:t>январь</w:t>
      </w:r>
      <w:r>
        <w:rPr>
          <w:szCs w:val="28"/>
        </w:rPr>
        <w:t xml:space="preserve"> </w:t>
      </w:r>
      <w:r w:rsidRPr="00D276AD">
        <w:rPr>
          <w:szCs w:val="28"/>
        </w:rPr>
        <w:t>20</w:t>
      </w:r>
      <w:r w:rsidR="00C06F5F">
        <w:rPr>
          <w:szCs w:val="28"/>
        </w:rPr>
        <w:t>2</w:t>
      </w:r>
      <w:r w:rsidR="001E50DE">
        <w:rPr>
          <w:szCs w:val="28"/>
        </w:rPr>
        <w:t>1</w:t>
      </w:r>
      <w:r w:rsidRPr="00D276AD">
        <w:rPr>
          <w:szCs w:val="28"/>
        </w:rPr>
        <w:t xml:space="preserve"> года.</w:t>
      </w:r>
    </w:p>
    <w:p w:rsidR="00E1112E" w:rsidRPr="00D276A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E1112E">
        <w:rPr>
          <w:b/>
          <w:szCs w:val="28"/>
        </w:rPr>
        <w:t xml:space="preserve"> </w:t>
      </w:r>
      <w:r w:rsidR="00AE02BF">
        <w:rPr>
          <w:color w:val="000000"/>
        </w:rPr>
        <w:t>Министерство промышленности, экономического развития и торговли Республики Марий Эл</w:t>
      </w:r>
      <w:r w:rsidR="00E1112E" w:rsidRPr="00D276AD">
        <w:rPr>
          <w:szCs w:val="28"/>
        </w:rPr>
        <w:t>.</w:t>
      </w:r>
    </w:p>
    <w:p w:rsidR="008E6E49" w:rsidRPr="0091548D" w:rsidRDefault="00E1112E" w:rsidP="008E6E49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8E6E49">
        <w:rPr>
          <w:b/>
          <w:sz w:val="28"/>
          <w:szCs w:val="28"/>
        </w:rPr>
        <w:t>Обоснование необходимости подготовки нормативного правового акта</w:t>
      </w:r>
      <w:r w:rsidR="00864A98" w:rsidRPr="008E6E49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="008E6E49" w:rsidRPr="0091548D">
        <w:rPr>
          <w:sz w:val="28"/>
          <w:szCs w:val="28"/>
        </w:rPr>
        <w:t xml:space="preserve">Актуальность представленного проекта закона Республики Марий Эл </w:t>
      </w:r>
      <w:r w:rsidR="008E6E49">
        <w:rPr>
          <w:sz w:val="28"/>
          <w:szCs w:val="28"/>
        </w:rPr>
        <w:t xml:space="preserve">                        </w:t>
      </w:r>
      <w:r w:rsidR="008E6E49" w:rsidRPr="0091548D">
        <w:rPr>
          <w:sz w:val="28"/>
          <w:szCs w:val="28"/>
        </w:rPr>
        <w:t>«Об установлении ограничений розничной продажи безалкогольных тонизирующих напитков на территории Республики Марий Эл» обусловлена необходимостью принятия мер по предупреждению причинения вреда здоровью несовершеннолетних, защите их здоровья и нравственности</w:t>
      </w:r>
      <w:r w:rsidR="008E6E49" w:rsidRPr="0091548D">
        <w:rPr>
          <w:rStyle w:val="FontStyle51"/>
          <w:sz w:val="28"/>
          <w:szCs w:val="28"/>
        </w:rPr>
        <w:t>.</w:t>
      </w:r>
    </w:p>
    <w:p w:rsidR="008E6E49" w:rsidRPr="0091548D" w:rsidRDefault="008E6E49" w:rsidP="008E6E49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В настоящее время на федеральном уровне отсутствует федеральный закон, регулирующий деятельность по обороту безалкогольных тонизирующих напитков, в том числе безалкогольных энергетических напитков</w:t>
      </w:r>
      <w:r w:rsidRPr="0091548D">
        <w:rPr>
          <w:rStyle w:val="FontStyle51"/>
          <w:sz w:val="28"/>
          <w:szCs w:val="28"/>
        </w:rPr>
        <w:t>.</w:t>
      </w:r>
    </w:p>
    <w:p w:rsidR="00953861" w:rsidRPr="00953861" w:rsidRDefault="00E1112E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53861">
        <w:rPr>
          <w:b/>
          <w:sz w:val="28"/>
          <w:szCs w:val="28"/>
        </w:rPr>
        <w:t xml:space="preserve">Описание проблемы, на решение которой направлен предлагаемый способ регулирования: </w:t>
      </w:r>
      <w:r w:rsidR="00953861">
        <w:rPr>
          <w:sz w:val="28"/>
          <w:szCs w:val="28"/>
        </w:rPr>
        <w:t>П</w:t>
      </w:r>
      <w:r w:rsidR="00953861" w:rsidRPr="00953861">
        <w:rPr>
          <w:sz w:val="28"/>
          <w:szCs w:val="28"/>
        </w:rPr>
        <w:t xml:space="preserve">одростки беспрепятственно покупают </w:t>
      </w:r>
      <w:r w:rsidR="00953861">
        <w:rPr>
          <w:sz w:val="28"/>
          <w:szCs w:val="28"/>
        </w:rPr>
        <w:t>б</w:t>
      </w:r>
      <w:r w:rsidR="00953861" w:rsidRPr="0091548D">
        <w:rPr>
          <w:sz w:val="28"/>
          <w:szCs w:val="28"/>
        </w:rPr>
        <w:t>езалкогольны</w:t>
      </w:r>
      <w:r w:rsidR="00953861">
        <w:rPr>
          <w:sz w:val="28"/>
          <w:szCs w:val="28"/>
        </w:rPr>
        <w:t>е тонизирующие</w:t>
      </w:r>
      <w:r w:rsidR="00953861" w:rsidRPr="0091548D">
        <w:rPr>
          <w:sz w:val="28"/>
          <w:szCs w:val="28"/>
        </w:rPr>
        <w:t xml:space="preserve"> напитк</w:t>
      </w:r>
      <w:r w:rsidR="00953861">
        <w:rPr>
          <w:sz w:val="28"/>
          <w:szCs w:val="28"/>
        </w:rPr>
        <w:t>и</w:t>
      </w:r>
      <w:r w:rsidR="00953861" w:rsidRPr="00953861">
        <w:rPr>
          <w:sz w:val="28"/>
          <w:szCs w:val="28"/>
        </w:rPr>
        <w:t xml:space="preserve"> и потребляют их в неумеренных количествах, тем самым нанося непоправимый вред на молодой растущий организм</w:t>
      </w:r>
      <w:r w:rsidR="00953861" w:rsidRPr="00953861">
        <w:rPr>
          <w:rStyle w:val="FontStyle51"/>
          <w:sz w:val="28"/>
          <w:szCs w:val="28"/>
        </w:rPr>
        <w:t>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У многих потребителей этих напитков </w:t>
      </w:r>
      <w:r>
        <w:rPr>
          <w:sz w:val="28"/>
          <w:szCs w:val="28"/>
        </w:rPr>
        <w:t>может формироваться зависимость</w:t>
      </w:r>
      <w:r w:rsidRPr="0091548D">
        <w:rPr>
          <w:sz w:val="28"/>
          <w:szCs w:val="28"/>
        </w:rPr>
        <w:t xml:space="preserve">, что нередко приводит к обострению протекавших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до этого латентно психических заболеваний. Зависимость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>к энергетическим напиткам отличается клинически выраженным синдромом психической зависимости, что создает значительные трудности при лечении такой категории больных</w:t>
      </w:r>
      <w:r w:rsidRPr="0091548D">
        <w:rPr>
          <w:rStyle w:val="FontStyle51"/>
          <w:sz w:val="28"/>
          <w:szCs w:val="28"/>
        </w:rPr>
        <w:t>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Данные напитки намеренно создаются с вкусовыми характеристиками, присущими традиционным безалкогольным прохладительным напиткам. Они выпускаются в красочной привлекательной потребительской упаковке, содержащей молодежную символику, в то время как сведения о наличии тонизирующих веще</w:t>
      </w:r>
      <w:proofErr w:type="gramStart"/>
      <w:r w:rsidRPr="0091548D">
        <w:rPr>
          <w:sz w:val="28"/>
          <w:szCs w:val="28"/>
        </w:rPr>
        <w:t>ств пр</w:t>
      </w:r>
      <w:proofErr w:type="gramEnd"/>
      <w:r w:rsidRPr="0091548D">
        <w:rPr>
          <w:sz w:val="28"/>
          <w:szCs w:val="28"/>
        </w:rPr>
        <w:t xml:space="preserve">едставлены в плохо читаемой мелкой </w:t>
      </w:r>
      <w:r>
        <w:rPr>
          <w:sz w:val="28"/>
          <w:szCs w:val="28"/>
        </w:rPr>
        <w:t xml:space="preserve">                               </w:t>
      </w:r>
      <w:r w:rsidRPr="0091548D">
        <w:rPr>
          <w:sz w:val="28"/>
          <w:szCs w:val="28"/>
        </w:rPr>
        <w:t>и неконтрастной форме. Это создает ложный имидж данной продукции, как близкой к обычным прохладительным налиткам</w:t>
      </w:r>
      <w:r w:rsidRPr="0091548D">
        <w:rPr>
          <w:rStyle w:val="FontStyle51"/>
          <w:sz w:val="28"/>
          <w:szCs w:val="28"/>
        </w:rPr>
        <w:t>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Определение данного напитка содержится в Техническом регламенте Таможенного союза TP ТС 021/2011 </w:t>
      </w:r>
      <w:r>
        <w:rPr>
          <w:sz w:val="28"/>
          <w:szCs w:val="28"/>
        </w:rPr>
        <w:t>«</w:t>
      </w:r>
      <w:r w:rsidRPr="0091548D">
        <w:rPr>
          <w:sz w:val="28"/>
          <w:szCs w:val="28"/>
        </w:rPr>
        <w:t>О безопасности пищ</w:t>
      </w:r>
      <w:r>
        <w:rPr>
          <w:sz w:val="28"/>
          <w:szCs w:val="28"/>
        </w:rPr>
        <w:t>евой продукции»</w:t>
      </w:r>
      <w:r w:rsidRPr="0091548D">
        <w:rPr>
          <w:sz w:val="28"/>
          <w:szCs w:val="28"/>
        </w:rPr>
        <w:t xml:space="preserve">, </w:t>
      </w:r>
      <w:r w:rsidRPr="0091548D">
        <w:rPr>
          <w:sz w:val="28"/>
          <w:szCs w:val="28"/>
        </w:rPr>
        <w:lastRenderedPageBreak/>
        <w:t>утвержден решением Комиссии Таможенного союза от 9 декабря 2011 г. №</w:t>
      </w:r>
      <w:r>
        <w:rPr>
          <w:sz w:val="28"/>
          <w:szCs w:val="28"/>
        </w:rPr>
        <w:t> </w:t>
      </w:r>
      <w:r w:rsidRPr="0091548D">
        <w:rPr>
          <w:sz w:val="28"/>
          <w:szCs w:val="28"/>
        </w:rPr>
        <w:t>880</w:t>
      </w:r>
      <w:r w:rsidRPr="0091548D">
        <w:rPr>
          <w:rStyle w:val="FontStyle51"/>
          <w:sz w:val="28"/>
          <w:szCs w:val="28"/>
        </w:rPr>
        <w:t>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Основными тонизирующими компонентами указанных напитков являются кофеин синтетического происхождения, природные биологически активные вещества из разрешенных лекарственных растений или </w:t>
      </w:r>
      <w:r>
        <w:rPr>
          <w:sz w:val="28"/>
          <w:szCs w:val="28"/>
        </w:rPr>
        <w:t xml:space="preserve">                          </w:t>
      </w:r>
      <w:r w:rsidRPr="0091548D">
        <w:rPr>
          <w:sz w:val="28"/>
          <w:szCs w:val="28"/>
        </w:rPr>
        <w:t xml:space="preserve">их экстрактов, оказывающих тонизирующее действие, а также витамины </w:t>
      </w:r>
      <w:r>
        <w:rPr>
          <w:sz w:val="28"/>
          <w:szCs w:val="28"/>
        </w:rPr>
        <w:t xml:space="preserve">               </w:t>
      </w:r>
      <w:r w:rsidRPr="0091548D">
        <w:rPr>
          <w:sz w:val="28"/>
          <w:szCs w:val="28"/>
        </w:rPr>
        <w:t>(С, РР, В</w:t>
      </w:r>
      <w:proofErr w:type="gramStart"/>
      <w:r w:rsidRPr="0091548D">
        <w:rPr>
          <w:sz w:val="28"/>
          <w:szCs w:val="28"/>
        </w:rPr>
        <w:t>2</w:t>
      </w:r>
      <w:proofErr w:type="gramEnd"/>
      <w:r w:rsidRPr="0091548D">
        <w:rPr>
          <w:sz w:val="28"/>
          <w:szCs w:val="28"/>
        </w:rPr>
        <w:t>, В5, В6, В12).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sz w:val="28"/>
          <w:szCs w:val="28"/>
        </w:rPr>
        <w:t xml:space="preserve">Учитывая, что содержание кофеина в энергетических напитках обычно составляет верхний допустимый суточный уровень потребления (от 150 </w:t>
      </w:r>
      <w:r>
        <w:rPr>
          <w:sz w:val="28"/>
          <w:szCs w:val="28"/>
        </w:rPr>
        <w:t xml:space="preserve">             </w:t>
      </w:r>
      <w:r w:rsidRPr="0091548D">
        <w:rPr>
          <w:sz w:val="28"/>
          <w:szCs w:val="28"/>
        </w:rPr>
        <w:t>до 400 мг/л), при допустимом его потреблении 150 мг в сутки, и то, что выпуск тонизирующих напитков производится в упаковках объемом от 250 мл и более, не исключается возможность употребления тонизирующего напитка более одной упаковки в день, что может привести к негативному влиянию</w:t>
      </w:r>
      <w:proofErr w:type="gramEnd"/>
      <w:r w:rsidRPr="0091548D">
        <w:rPr>
          <w:sz w:val="28"/>
          <w:szCs w:val="28"/>
        </w:rPr>
        <w:t xml:space="preserve"> на здоровье подростков.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Регулярное превышение рекомендуемой дозы кофеина вызывает необратимые последствия в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развивающемся организме.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rStyle w:val="21"/>
          <w:rFonts w:eastAsiaTheme="minorHAnsi"/>
          <w:sz w:val="28"/>
          <w:szCs w:val="28"/>
        </w:rPr>
        <w:t>Приказом Федерального агентства по техническому регулированию</w:t>
      </w:r>
      <w:r>
        <w:rPr>
          <w:rStyle w:val="21"/>
          <w:rFonts w:eastAsiaTheme="minorHAnsi"/>
          <w:sz w:val="28"/>
          <w:szCs w:val="28"/>
        </w:rPr>
        <w:t xml:space="preserve">                  </w:t>
      </w:r>
      <w:r w:rsidRPr="0091548D">
        <w:rPr>
          <w:rStyle w:val="21"/>
          <w:rFonts w:eastAsiaTheme="minorHAnsi"/>
          <w:sz w:val="28"/>
          <w:szCs w:val="28"/>
        </w:rPr>
        <w:t xml:space="preserve"> и метрологии от 27</w:t>
      </w:r>
      <w:r>
        <w:rPr>
          <w:rStyle w:val="21"/>
          <w:rFonts w:eastAsiaTheme="minorHAnsi"/>
          <w:sz w:val="28"/>
          <w:szCs w:val="28"/>
        </w:rPr>
        <w:t> </w:t>
      </w:r>
      <w:r w:rsidRPr="0091548D">
        <w:rPr>
          <w:rStyle w:val="21"/>
          <w:rFonts w:eastAsiaTheme="minorHAnsi"/>
          <w:sz w:val="28"/>
          <w:szCs w:val="28"/>
        </w:rPr>
        <w:t>декабря 2007</w:t>
      </w:r>
      <w:r>
        <w:rPr>
          <w:rStyle w:val="21"/>
          <w:rFonts w:eastAsiaTheme="minorHAnsi"/>
          <w:sz w:val="28"/>
          <w:szCs w:val="28"/>
        </w:rPr>
        <w:t> </w:t>
      </w:r>
      <w:r w:rsidRPr="0091548D">
        <w:rPr>
          <w:rStyle w:val="21"/>
          <w:rFonts w:eastAsiaTheme="minorHAnsi"/>
          <w:sz w:val="28"/>
          <w:szCs w:val="28"/>
        </w:rPr>
        <w:t>г. №</w:t>
      </w:r>
      <w:r>
        <w:rPr>
          <w:rStyle w:val="21"/>
          <w:rFonts w:eastAsiaTheme="minorHAnsi"/>
          <w:sz w:val="28"/>
          <w:szCs w:val="28"/>
        </w:rPr>
        <w:t> </w:t>
      </w:r>
      <w:r w:rsidRPr="0091548D">
        <w:rPr>
          <w:rStyle w:val="21"/>
          <w:rFonts w:eastAsiaTheme="minorHAnsi"/>
          <w:sz w:val="28"/>
          <w:szCs w:val="28"/>
        </w:rPr>
        <w:t xml:space="preserve">476-ст </w:t>
      </w:r>
      <w:r>
        <w:rPr>
          <w:rStyle w:val="21"/>
          <w:rFonts w:eastAsiaTheme="minorHAnsi"/>
          <w:sz w:val="28"/>
          <w:szCs w:val="28"/>
        </w:rPr>
        <w:t>«</w:t>
      </w:r>
      <w:r w:rsidRPr="0091548D">
        <w:rPr>
          <w:rStyle w:val="21"/>
          <w:rFonts w:eastAsiaTheme="minorHAnsi"/>
          <w:sz w:val="28"/>
          <w:szCs w:val="28"/>
        </w:rPr>
        <w:t>Об утве</w:t>
      </w:r>
      <w:r>
        <w:rPr>
          <w:rStyle w:val="21"/>
          <w:rFonts w:eastAsiaTheme="minorHAnsi"/>
          <w:sz w:val="28"/>
          <w:szCs w:val="28"/>
        </w:rPr>
        <w:t>рждении национального стандарта»</w:t>
      </w:r>
      <w:r w:rsidRPr="0091548D">
        <w:rPr>
          <w:rStyle w:val="21"/>
          <w:rFonts w:eastAsiaTheme="minorHAnsi"/>
          <w:sz w:val="28"/>
          <w:szCs w:val="28"/>
        </w:rPr>
        <w:t xml:space="preserve"> утвержден национальный стандарт Российской Федерации ГОСТ </w:t>
      </w:r>
      <w:proofErr w:type="gramStart"/>
      <w:r w:rsidRPr="0091548D">
        <w:rPr>
          <w:rStyle w:val="21"/>
          <w:rFonts w:eastAsiaTheme="minorHAnsi"/>
          <w:sz w:val="28"/>
          <w:szCs w:val="28"/>
        </w:rPr>
        <w:t>Р</w:t>
      </w:r>
      <w:proofErr w:type="gramEnd"/>
      <w:r w:rsidRPr="0091548D">
        <w:rPr>
          <w:rStyle w:val="21"/>
          <w:rFonts w:eastAsiaTheme="minorHAnsi"/>
          <w:sz w:val="28"/>
          <w:szCs w:val="28"/>
        </w:rPr>
        <w:t xml:space="preserve"> 52844-2007</w:t>
      </w:r>
      <w:r w:rsidRPr="0091548D">
        <w:rPr>
          <w:rStyle w:val="FontStyle51"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>«</w:t>
      </w:r>
      <w:r w:rsidRPr="0091548D">
        <w:rPr>
          <w:sz w:val="28"/>
          <w:szCs w:val="28"/>
        </w:rPr>
        <w:t>Напитки безалкогольные тонизиру</w:t>
      </w:r>
      <w:r>
        <w:rPr>
          <w:sz w:val="28"/>
          <w:szCs w:val="28"/>
        </w:rPr>
        <w:t>ющие. Общие технические условия»</w:t>
      </w:r>
      <w:r w:rsidRPr="0091548D">
        <w:rPr>
          <w:sz w:val="28"/>
          <w:szCs w:val="28"/>
        </w:rPr>
        <w:t>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Из положений указанного </w:t>
      </w:r>
      <w:proofErr w:type="spellStart"/>
      <w:r w:rsidRPr="0091548D">
        <w:rPr>
          <w:sz w:val="28"/>
          <w:szCs w:val="28"/>
        </w:rPr>
        <w:t>ГОСТа</w:t>
      </w:r>
      <w:proofErr w:type="spellEnd"/>
      <w:r w:rsidRPr="0091548D">
        <w:rPr>
          <w:sz w:val="28"/>
          <w:szCs w:val="28"/>
        </w:rPr>
        <w:t xml:space="preserve"> следует вывод, что тонизирующие напитки представляют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опасность для здоровья.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 xml:space="preserve">Также в </w:t>
      </w:r>
      <w:proofErr w:type="spellStart"/>
      <w:r w:rsidRPr="0091548D">
        <w:rPr>
          <w:sz w:val="28"/>
          <w:szCs w:val="28"/>
        </w:rPr>
        <w:t>ГОСТе</w:t>
      </w:r>
      <w:proofErr w:type="spellEnd"/>
      <w:r w:rsidRPr="0091548D">
        <w:rPr>
          <w:sz w:val="28"/>
          <w:szCs w:val="28"/>
        </w:rPr>
        <w:t xml:space="preserve"> указывается на необходимость дачи производителями потребителям тонизирующих и энергетических напитков рекомендаций </w:t>
      </w:r>
      <w:r>
        <w:rPr>
          <w:sz w:val="28"/>
          <w:szCs w:val="28"/>
        </w:rPr>
        <w:t xml:space="preserve">               </w:t>
      </w:r>
      <w:r w:rsidRPr="0091548D">
        <w:rPr>
          <w:sz w:val="28"/>
          <w:szCs w:val="28"/>
        </w:rPr>
        <w:t xml:space="preserve">по ограничению суточного потребления (в упаковочных единицах) </w:t>
      </w:r>
      <w:r>
        <w:rPr>
          <w:sz w:val="28"/>
          <w:szCs w:val="28"/>
        </w:rPr>
        <w:t xml:space="preserve">                          </w:t>
      </w:r>
      <w:r w:rsidRPr="0091548D">
        <w:rPr>
          <w:sz w:val="28"/>
          <w:szCs w:val="28"/>
        </w:rPr>
        <w:t xml:space="preserve">в соответствии с содержанием биологически активных веществ </w:t>
      </w:r>
      <w:r>
        <w:rPr>
          <w:sz w:val="28"/>
          <w:szCs w:val="28"/>
        </w:rPr>
        <w:t xml:space="preserve">                                  </w:t>
      </w:r>
      <w:r w:rsidRPr="0091548D">
        <w:rPr>
          <w:sz w:val="28"/>
          <w:szCs w:val="28"/>
        </w:rPr>
        <w:t>в потребительской упаковке и значениями верхних допустимых уровней суточного потребления.</w:t>
      </w:r>
    </w:p>
    <w:p w:rsidR="00953861" w:rsidRPr="0091548D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proofErr w:type="gramStart"/>
      <w:r w:rsidRPr="0091548D">
        <w:rPr>
          <w:sz w:val="28"/>
          <w:szCs w:val="28"/>
        </w:rPr>
        <w:t xml:space="preserve">Кроме того, необходимо отметить, что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</w:t>
      </w:r>
      <w:r>
        <w:rPr>
          <w:sz w:val="28"/>
          <w:szCs w:val="28"/>
        </w:rPr>
        <w:t xml:space="preserve">го </w:t>
      </w:r>
      <w:r w:rsidRPr="0091548D">
        <w:rPr>
          <w:sz w:val="28"/>
          <w:szCs w:val="28"/>
        </w:rPr>
        <w:t xml:space="preserve">и среднего профессионального образования», утвержденными постановлением Главного государственного санитарного врача РФ </w:t>
      </w:r>
      <w:r>
        <w:rPr>
          <w:sz w:val="28"/>
          <w:szCs w:val="28"/>
        </w:rPr>
        <w:t xml:space="preserve">                        </w:t>
      </w:r>
      <w:r w:rsidRPr="0091548D">
        <w:rPr>
          <w:sz w:val="28"/>
          <w:szCs w:val="28"/>
        </w:rPr>
        <w:t>от 23</w:t>
      </w:r>
      <w:r>
        <w:rPr>
          <w:sz w:val="28"/>
          <w:szCs w:val="28"/>
        </w:rPr>
        <w:t> </w:t>
      </w:r>
      <w:r w:rsidRPr="0091548D">
        <w:rPr>
          <w:sz w:val="28"/>
          <w:szCs w:val="28"/>
        </w:rPr>
        <w:t xml:space="preserve">июля 2008 г. № 45, 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утвержденными постановлением Главного</w:t>
      </w:r>
      <w:proofErr w:type="gramEnd"/>
      <w:r w:rsidRPr="0091548D">
        <w:rPr>
          <w:sz w:val="28"/>
          <w:szCs w:val="28"/>
        </w:rPr>
        <w:t xml:space="preserve"> </w:t>
      </w:r>
      <w:proofErr w:type="gramStart"/>
      <w:r w:rsidRPr="0091548D">
        <w:rPr>
          <w:sz w:val="28"/>
          <w:szCs w:val="28"/>
        </w:rPr>
        <w:t>государственного санитарн</w:t>
      </w:r>
      <w:r>
        <w:rPr>
          <w:sz w:val="28"/>
          <w:szCs w:val="28"/>
        </w:rPr>
        <w:t>ого врача РФ от 27 декабря 2013 </w:t>
      </w:r>
      <w:r w:rsidRPr="0091548D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Pr="0091548D">
        <w:rPr>
          <w:sz w:val="28"/>
          <w:szCs w:val="28"/>
        </w:rPr>
        <w:t xml:space="preserve">73, 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2.4.4.2599-10 «Гигиенические требования к устройству, содержанию </w:t>
      </w:r>
      <w:r>
        <w:rPr>
          <w:sz w:val="28"/>
          <w:szCs w:val="28"/>
        </w:rPr>
        <w:br/>
      </w:r>
      <w:r w:rsidRPr="0091548D">
        <w:rPr>
          <w:sz w:val="28"/>
          <w:szCs w:val="28"/>
        </w:rPr>
        <w:t xml:space="preserve">и организации режима в оздоровительных учреждениях с дневным пребыванием детей в период каникул», утвержденными постановлением Главного государственного санитарного врача РФ от 19 апреля 2010 г. № 25, </w:t>
      </w:r>
      <w:r w:rsidRPr="0091548D">
        <w:rPr>
          <w:sz w:val="28"/>
          <w:szCs w:val="28"/>
        </w:rPr>
        <w:lastRenderedPageBreak/>
        <w:t xml:space="preserve">Санитарно-эпидемиологическими правилами и нормативами </w:t>
      </w:r>
      <w:proofErr w:type="spellStart"/>
      <w:r w:rsidRPr="0091548D">
        <w:rPr>
          <w:sz w:val="28"/>
          <w:szCs w:val="28"/>
        </w:rPr>
        <w:t>СанПиН</w:t>
      </w:r>
      <w:proofErr w:type="spellEnd"/>
      <w:r w:rsidRPr="0091548D">
        <w:rPr>
          <w:sz w:val="28"/>
          <w:szCs w:val="28"/>
        </w:rPr>
        <w:t xml:space="preserve"> 2.4.4.3048-13 «Санитарно-эпидемиологические требования к устройству </w:t>
      </w:r>
      <w:r>
        <w:rPr>
          <w:sz w:val="28"/>
          <w:szCs w:val="28"/>
        </w:rPr>
        <w:t xml:space="preserve">                </w:t>
      </w:r>
      <w:r w:rsidRPr="0091548D">
        <w:rPr>
          <w:sz w:val="28"/>
          <w:szCs w:val="28"/>
        </w:rPr>
        <w:t>и</w:t>
      </w:r>
      <w:proofErr w:type="gramEnd"/>
      <w:r w:rsidRPr="0091548D">
        <w:rPr>
          <w:sz w:val="28"/>
          <w:szCs w:val="28"/>
        </w:rPr>
        <w:t xml:space="preserve"> организации работы детских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>лагерей палаточного типа», утвержденными постановлением Главного государственного санитарного врача РФ от 14 мая 2013</w:t>
      </w:r>
      <w:r>
        <w:rPr>
          <w:sz w:val="28"/>
          <w:szCs w:val="28"/>
        </w:rPr>
        <w:t> </w:t>
      </w:r>
      <w:r w:rsidRPr="0091548D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91548D">
        <w:rPr>
          <w:sz w:val="28"/>
          <w:szCs w:val="28"/>
        </w:rPr>
        <w:t>25, тонизирующие напитки, в том числе энергетические напитки, относятся к продуктам, которые не допускается использовать в питании детей в указанных</w:t>
      </w:r>
      <w:r w:rsidRPr="0091548D">
        <w:rPr>
          <w:rStyle w:val="FontStyle51"/>
          <w:sz w:val="28"/>
          <w:szCs w:val="28"/>
        </w:rPr>
        <w:t xml:space="preserve"> </w:t>
      </w:r>
      <w:r w:rsidRPr="0091548D">
        <w:rPr>
          <w:sz w:val="28"/>
          <w:szCs w:val="28"/>
        </w:rPr>
        <w:t xml:space="preserve">организациях и учреждениях, что также подтверждает </w:t>
      </w:r>
      <w:r>
        <w:rPr>
          <w:sz w:val="28"/>
          <w:szCs w:val="28"/>
        </w:rPr>
        <w:t xml:space="preserve">         </w:t>
      </w:r>
      <w:r w:rsidRPr="0091548D">
        <w:rPr>
          <w:sz w:val="28"/>
          <w:szCs w:val="28"/>
        </w:rPr>
        <w:t>их небезопасность для детского организма.</w:t>
      </w:r>
    </w:p>
    <w:p w:rsidR="00953861" w:rsidRPr="00545D0E" w:rsidRDefault="00953861" w:rsidP="00953861">
      <w:pPr>
        <w:spacing w:line="22" w:lineRule="atLeast"/>
        <w:ind w:firstLine="709"/>
        <w:jc w:val="both"/>
        <w:rPr>
          <w:rStyle w:val="FontStyle51"/>
          <w:b w:val="0"/>
          <w:sz w:val="28"/>
          <w:szCs w:val="28"/>
        </w:rPr>
      </w:pPr>
      <w:r w:rsidRPr="0091548D">
        <w:rPr>
          <w:sz w:val="28"/>
          <w:szCs w:val="28"/>
        </w:rPr>
        <w:t>В соответствии с пунктами «</w:t>
      </w:r>
      <w:proofErr w:type="spellStart"/>
      <w:r w:rsidRPr="0091548D">
        <w:rPr>
          <w:sz w:val="28"/>
          <w:szCs w:val="28"/>
        </w:rPr>
        <w:t>д</w:t>
      </w:r>
      <w:proofErr w:type="spellEnd"/>
      <w:r w:rsidRPr="0091548D">
        <w:rPr>
          <w:sz w:val="28"/>
          <w:szCs w:val="28"/>
        </w:rPr>
        <w:t xml:space="preserve">» и «ж» части 1 статьи 72 Конституции Российской Федерации координация вопросов здравоохранения находится </w:t>
      </w:r>
      <w:r>
        <w:rPr>
          <w:sz w:val="28"/>
          <w:szCs w:val="28"/>
        </w:rPr>
        <w:t xml:space="preserve">                  </w:t>
      </w:r>
      <w:r w:rsidRPr="0091548D">
        <w:rPr>
          <w:sz w:val="28"/>
          <w:szCs w:val="28"/>
        </w:rPr>
        <w:t xml:space="preserve">в совместном ведении Российской Федерации и субъектов Российской Федерации. При этом право вое регулирование вопросов в сфере реализации и потребления несовершеннолетними безалкогольных тонизирующих </w:t>
      </w:r>
      <w:r w:rsidRPr="00545D0E">
        <w:rPr>
          <w:sz w:val="28"/>
          <w:szCs w:val="28"/>
        </w:rPr>
        <w:t>напитков федеральным законодательством не осуществлено.</w:t>
      </w:r>
    </w:p>
    <w:p w:rsidR="00545D0E" w:rsidRDefault="00E1112E" w:rsidP="00545D0E">
      <w:pPr>
        <w:pStyle w:val="20"/>
        <w:spacing w:line="240" w:lineRule="auto"/>
        <w:ind w:left="0" w:firstLine="743"/>
        <w:jc w:val="both"/>
        <w:rPr>
          <w:color w:val="000000"/>
          <w:sz w:val="28"/>
          <w:szCs w:val="28"/>
        </w:rPr>
      </w:pPr>
      <w:r w:rsidRPr="00545D0E">
        <w:rPr>
          <w:b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 w:rsidRPr="00545D0E">
        <w:rPr>
          <w:sz w:val="28"/>
          <w:szCs w:val="28"/>
        </w:rPr>
        <w:t xml:space="preserve"> </w:t>
      </w:r>
      <w:r w:rsidR="000F439C" w:rsidRPr="00545D0E">
        <w:rPr>
          <w:color w:val="000000"/>
          <w:sz w:val="28"/>
          <w:szCs w:val="28"/>
        </w:rPr>
        <w:t>д</w:t>
      </w:r>
      <w:r w:rsidR="00864A98" w:rsidRPr="00545D0E">
        <w:rPr>
          <w:color w:val="000000"/>
          <w:sz w:val="28"/>
          <w:szCs w:val="28"/>
        </w:rPr>
        <w:t xml:space="preserve">ействие проекта закона распространяется на </w:t>
      </w:r>
      <w:r w:rsidR="001405CF" w:rsidRPr="00545D0E">
        <w:rPr>
          <w:color w:val="000000"/>
          <w:sz w:val="28"/>
          <w:szCs w:val="28"/>
        </w:rPr>
        <w:t>несовершеннолетних</w:t>
      </w:r>
      <w:r w:rsidR="00545D0E">
        <w:rPr>
          <w:color w:val="000000"/>
          <w:sz w:val="28"/>
          <w:szCs w:val="28"/>
        </w:rPr>
        <w:t>,</w:t>
      </w:r>
      <w:r w:rsidR="00545D0E" w:rsidRPr="00545D0E">
        <w:rPr>
          <w:color w:val="000000"/>
          <w:sz w:val="28"/>
          <w:szCs w:val="28"/>
        </w:rPr>
        <w:t xml:space="preserve"> на юридические лица независимо</w:t>
      </w:r>
      <w:r w:rsidR="00545D0E" w:rsidRPr="00864A98">
        <w:rPr>
          <w:color w:val="000000"/>
          <w:sz w:val="28"/>
          <w:szCs w:val="28"/>
        </w:rPr>
        <w:t xml:space="preserve"> от их организационно-правовых форм и форм собственности,</w:t>
      </w:r>
      <w:r w:rsidR="00545D0E">
        <w:rPr>
          <w:color w:val="000000"/>
          <w:sz w:val="28"/>
          <w:szCs w:val="28"/>
        </w:rPr>
        <w:t xml:space="preserve"> индивидуальных предпринимателей,</w:t>
      </w:r>
      <w:r w:rsidR="00545D0E" w:rsidRPr="00864A98">
        <w:rPr>
          <w:color w:val="000000"/>
          <w:sz w:val="28"/>
          <w:szCs w:val="28"/>
        </w:rPr>
        <w:t xml:space="preserve"> осуществляющие розничную продажу</w:t>
      </w:r>
      <w:r w:rsidR="00545D0E">
        <w:rPr>
          <w:color w:val="000000"/>
          <w:sz w:val="28"/>
          <w:szCs w:val="28"/>
        </w:rPr>
        <w:t xml:space="preserve"> безалкогольных тонизирующих напитков.</w:t>
      </w:r>
    </w:p>
    <w:p w:rsidR="00AB36F3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D276AD">
        <w:rPr>
          <w:b/>
          <w:sz w:val="28"/>
          <w:szCs w:val="28"/>
        </w:rPr>
        <w:t>Необходимость установления переходного периода:</w:t>
      </w:r>
      <w:r w:rsidRPr="000870FB">
        <w:rPr>
          <w:sz w:val="28"/>
          <w:szCs w:val="28"/>
        </w:rPr>
        <w:t xml:space="preserve"> </w:t>
      </w:r>
      <w:r w:rsidR="000F439C">
        <w:rPr>
          <w:sz w:val="28"/>
          <w:szCs w:val="28"/>
        </w:rPr>
        <w:t>отсутствует</w:t>
      </w:r>
      <w:r w:rsidR="00AB36F3">
        <w:rPr>
          <w:sz w:val="28"/>
          <w:szCs w:val="28"/>
        </w:rPr>
        <w:t>.</w:t>
      </w:r>
    </w:p>
    <w:p w:rsidR="00BD482A" w:rsidRDefault="00E1112E" w:rsidP="00AB36F3">
      <w:pPr>
        <w:pStyle w:val="1"/>
        <w:spacing w:line="240" w:lineRule="auto"/>
        <w:ind w:firstLine="700"/>
        <w:jc w:val="both"/>
        <w:rPr>
          <w:color w:val="000000"/>
        </w:rPr>
      </w:pPr>
      <w:r w:rsidRPr="00AE02BF">
        <w:rPr>
          <w:b/>
        </w:rPr>
        <w:t>Краткое изложение цели регулирования:</w:t>
      </w:r>
      <w:r w:rsidRPr="00AE02BF">
        <w:t xml:space="preserve"> </w:t>
      </w:r>
      <w:r w:rsidR="00AB36F3">
        <w:t>предлагается устан</w:t>
      </w:r>
      <w:r w:rsidR="00B545B8">
        <w:t>ови</w:t>
      </w:r>
      <w:r w:rsidR="00AB36F3">
        <w:t>ть</w:t>
      </w:r>
      <w:r w:rsidR="00AB36F3" w:rsidRPr="00137671">
        <w:t xml:space="preserve"> на территории Республики Марий Эл </w:t>
      </w:r>
      <w:r w:rsidR="00AB36F3" w:rsidRPr="00137671">
        <w:rPr>
          <w:color w:val="000000"/>
        </w:rPr>
        <w:t xml:space="preserve">запрет на розничную продажу </w:t>
      </w:r>
      <w:r w:rsidR="00BD482A">
        <w:rPr>
          <w:color w:val="000000"/>
        </w:rPr>
        <w:t>безалкогольных тонизирующих напитков несовершеннолетним.</w:t>
      </w:r>
    </w:p>
    <w:p w:rsidR="00AB36F3" w:rsidRPr="00AB36F3" w:rsidRDefault="00AB36F3" w:rsidP="00AB36F3">
      <w:pPr>
        <w:pStyle w:val="20"/>
        <w:tabs>
          <w:tab w:val="left" w:pos="3012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D276AD">
        <w:rPr>
          <w:b/>
          <w:sz w:val="28"/>
          <w:szCs w:val="28"/>
        </w:rPr>
        <w:t>Общая характеристика регулируемых общественных отношений:</w:t>
      </w:r>
      <w:r w:rsidRPr="000870FB">
        <w:rPr>
          <w:sz w:val="28"/>
          <w:szCs w:val="28"/>
        </w:rPr>
        <w:t xml:space="preserve"> </w:t>
      </w:r>
      <w:r w:rsidRPr="00AB36F3">
        <w:rPr>
          <w:color w:val="auto"/>
          <w:sz w:val="28"/>
          <w:szCs w:val="28"/>
        </w:rPr>
        <w:t xml:space="preserve">проект закона Республики Марий Эл направлен </w:t>
      </w:r>
      <w:r w:rsidR="00164A01">
        <w:rPr>
          <w:color w:val="auto"/>
          <w:sz w:val="28"/>
          <w:szCs w:val="28"/>
        </w:rPr>
        <w:t xml:space="preserve">на </w:t>
      </w:r>
      <w:r w:rsidR="00164A01" w:rsidRPr="0091548D">
        <w:rPr>
          <w:sz w:val="28"/>
          <w:szCs w:val="28"/>
        </w:rPr>
        <w:t>предупреждени</w:t>
      </w:r>
      <w:r w:rsidR="00164A01">
        <w:rPr>
          <w:sz w:val="28"/>
          <w:szCs w:val="28"/>
        </w:rPr>
        <w:t>е</w:t>
      </w:r>
      <w:r w:rsidR="00164A01" w:rsidRPr="0091548D">
        <w:rPr>
          <w:sz w:val="28"/>
          <w:szCs w:val="28"/>
        </w:rPr>
        <w:t xml:space="preserve"> причинения вреда здоровью несовершеннолетних, защите их здоровья и нравственности</w:t>
      </w:r>
      <w:r w:rsidRPr="00AB36F3">
        <w:rPr>
          <w:color w:val="auto"/>
          <w:sz w:val="28"/>
          <w:szCs w:val="28"/>
        </w:rPr>
        <w:t>.</w:t>
      </w:r>
    </w:p>
    <w:p w:rsidR="004D3747" w:rsidRPr="00D276AD" w:rsidRDefault="004D3747" w:rsidP="004D3747">
      <w:pPr>
        <w:ind w:firstLine="708"/>
        <w:jc w:val="both"/>
        <w:rPr>
          <w:sz w:val="28"/>
          <w:szCs w:val="28"/>
        </w:rPr>
      </w:pPr>
      <w:r w:rsidRPr="00D952A1">
        <w:rPr>
          <w:b/>
          <w:sz w:val="28"/>
          <w:szCs w:val="28"/>
        </w:rPr>
        <w:t xml:space="preserve">Контактные данные </w:t>
      </w:r>
      <w:r w:rsidRPr="004D3747">
        <w:rPr>
          <w:color w:val="000000"/>
          <w:sz w:val="28"/>
          <w:szCs w:val="28"/>
        </w:rPr>
        <w:t>Министерство промышленности, экономического развития и торговли Республики Марий Эл</w:t>
      </w:r>
      <w:r w:rsidRPr="00D952A1">
        <w:rPr>
          <w:sz w:val="28"/>
          <w:szCs w:val="28"/>
        </w:rPr>
        <w:t xml:space="preserve"> (телефон: 8(8362) </w:t>
      </w:r>
      <w:r>
        <w:rPr>
          <w:sz w:val="28"/>
          <w:szCs w:val="28"/>
        </w:rPr>
        <w:t>64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D952A1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D952A1">
        <w:rPr>
          <w:sz w:val="28"/>
          <w:szCs w:val="28"/>
        </w:rPr>
        <w:t>).</w:t>
      </w:r>
    </w:p>
    <w:p w:rsidR="00E1112E" w:rsidRDefault="00E1112E" w:rsidP="00E1112E"/>
    <w:p w:rsidR="007E3B86" w:rsidRDefault="007E3B86"/>
    <w:sectPr w:rsidR="007E3B86" w:rsidSect="00B545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01" w:rsidRDefault="00164A01" w:rsidP="001142A6">
      <w:r>
        <w:separator/>
      </w:r>
    </w:p>
  </w:endnote>
  <w:endnote w:type="continuationSeparator" w:id="1">
    <w:p w:rsidR="00164A01" w:rsidRDefault="00164A01" w:rsidP="0011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01" w:rsidRDefault="00164A01" w:rsidP="001142A6">
      <w:r>
        <w:separator/>
      </w:r>
    </w:p>
  </w:footnote>
  <w:footnote w:type="continuationSeparator" w:id="1">
    <w:p w:rsidR="00164A01" w:rsidRDefault="00164A01" w:rsidP="00114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90445"/>
      <w:docPartObj>
        <w:docPartGallery w:val="Page Numbers (Top of Page)"/>
        <w:docPartUnique/>
      </w:docPartObj>
    </w:sdtPr>
    <w:sdtContent>
      <w:p w:rsidR="00164A01" w:rsidRDefault="00164A01">
        <w:pPr>
          <w:pStyle w:val="a5"/>
          <w:jc w:val="right"/>
        </w:pPr>
        <w:fldSimple w:instr="PAGE   \* MERGEFORMAT">
          <w:r w:rsidR="00545D0E">
            <w:rPr>
              <w:noProof/>
            </w:rPr>
            <w:t>3</w:t>
          </w:r>
        </w:fldSimple>
      </w:p>
    </w:sdtContent>
  </w:sdt>
  <w:p w:rsidR="00164A01" w:rsidRDefault="00164A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01" w:rsidRDefault="00164A01">
    <w:pPr>
      <w:pStyle w:val="a5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12E"/>
    <w:rsid w:val="000F439C"/>
    <w:rsid w:val="001142A6"/>
    <w:rsid w:val="001405CF"/>
    <w:rsid w:val="00164A01"/>
    <w:rsid w:val="001B7EC4"/>
    <w:rsid w:val="001E50DE"/>
    <w:rsid w:val="00272D69"/>
    <w:rsid w:val="00346E80"/>
    <w:rsid w:val="004D3747"/>
    <w:rsid w:val="00545D0E"/>
    <w:rsid w:val="005E05D1"/>
    <w:rsid w:val="006122EA"/>
    <w:rsid w:val="006A7D3A"/>
    <w:rsid w:val="006D382F"/>
    <w:rsid w:val="0071039D"/>
    <w:rsid w:val="007E3B86"/>
    <w:rsid w:val="008113C3"/>
    <w:rsid w:val="00825270"/>
    <w:rsid w:val="00864A98"/>
    <w:rsid w:val="00876582"/>
    <w:rsid w:val="008E6E49"/>
    <w:rsid w:val="00953861"/>
    <w:rsid w:val="00AB36F3"/>
    <w:rsid w:val="00AE02BF"/>
    <w:rsid w:val="00B06989"/>
    <w:rsid w:val="00B545B8"/>
    <w:rsid w:val="00BD482A"/>
    <w:rsid w:val="00C06F5F"/>
    <w:rsid w:val="00C44577"/>
    <w:rsid w:val="00C6674A"/>
    <w:rsid w:val="00CB4F62"/>
    <w:rsid w:val="00CE0B04"/>
    <w:rsid w:val="00D50221"/>
    <w:rsid w:val="00E1112E"/>
    <w:rsid w:val="00E51DAB"/>
    <w:rsid w:val="00E7733B"/>
    <w:rsid w:val="00E838B5"/>
    <w:rsid w:val="00F73E51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A7D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51D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1">
    <w:name w:val="Font Style51"/>
    <w:basedOn w:val="a0"/>
    <w:uiPriority w:val="99"/>
    <w:rsid w:val="008E6E49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d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1"/>
    <w:unhideWhenUsed/>
    <w:qFormat/>
    <w:rsid w:val="00953861"/>
    <w:pPr>
      <w:spacing w:before="100" w:beforeAutospacing="1" w:after="100" w:afterAutospacing="1"/>
    </w:p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d"/>
    <w:locked/>
    <w:rsid w:val="0095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ограничений розничной продажи безалкогольных тонизирующих напитков на территории Республики Марий Эл"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XXJ7TYMEEKJ2-406-391</_dlc_DocId>
    <_dlc_DocIdUrl xmlns="57504d04-691e-4fc4-8f09-4f19fdbe90f6">
      <Url>https://vip.gov.mari.ru/mecon/_layouts/DocIdRedir.aspx?ID=XXJ7TYMEEKJ2-406-391</Url>
      <Description>XXJ7TYMEEKJ2-406-391</Description>
    </_dlc_DocIdUrl>
  </documentManagement>
</p:properties>
</file>

<file path=customXml/itemProps1.xml><?xml version="1.0" encoding="utf-8"?>
<ds:datastoreItem xmlns:ds="http://schemas.openxmlformats.org/officeDocument/2006/customXml" ds:itemID="{9ACB2176-1916-48E6-BAFA-0139FD68B5B5}"/>
</file>

<file path=customXml/itemProps2.xml><?xml version="1.0" encoding="utf-8"?>
<ds:datastoreItem xmlns:ds="http://schemas.openxmlformats.org/officeDocument/2006/customXml" ds:itemID="{437F05C5-F198-4DB8-B8C8-DCB222750C46}"/>
</file>

<file path=customXml/itemProps3.xml><?xml version="1.0" encoding="utf-8"?>
<ds:datastoreItem xmlns:ds="http://schemas.openxmlformats.org/officeDocument/2006/customXml" ds:itemID="{1820ECA8-2FBE-4566-BDB6-717A2C8A18E4}"/>
</file>

<file path=customXml/itemProps4.xml><?xml version="1.0" encoding="utf-8"?>
<ds:datastoreItem xmlns:ds="http://schemas.openxmlformats.org/officeDocument/2006/customXml" ds:itemID="{35D8574F-157D-4B87-8F32-5C83D34E4A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закона Республики Марии Эл</dc:title>
  <dc:creator>newser3</dc:creator>
  <cp:lastModifiedBy>newser3</cp:lastModifiedBy>
  <cp:revision>12</cp:revision>
  <cp:lastPrinted>2020-10-06T07:24:00Z</cp:lastPrinted>
  <dcterms:created xsi:type="dcterms:W3CDTF">2020-06-22T08:44:00Z</dcterms:created>
  <dcterms:modified xsi:type="dcterms:W3CDTF">2020-10-06T11:39:00Z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fbd72f48-3ee4-471b-8479-f006146f11ea</vt:lpwstr>
  </property>
</Properties>
</file>